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8CB5" w14:textId="77777777" w:rsidR="00EE0786" w:rsidRPr="00EE0786" w:rsidRDefault="00EE0786" w:rsidP="00EE0786">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669"/>
      <w:bookmarkStart w:id="1" w:name="_Toc146805188"/>
      <w:r w:rsidRPr="00EE0786">
        <w:rPr>
          <w:rFonts w:eastAsia="Calibri" w:cs="Times New Roman"/>
          <w:b/>
          <w:caps/>
          <w:kern w:val="0"/>
          <w:sz w:val="24"/>
          <w:szCs w:val="24"/>
          <w14:ligatures w14:val="none"/>
        </w:rPr>
        <w:t>Vi khuẩn gây bệnh cây rừng</w:t>
      </w:r>
      <w:bookmarkEnd w:id="0"/>
      <w:bookmarkEnd w:id="1"/>
    </w:p>
    <w:p w14:paraId="7960D118" w14:textId="77777777" w:rsidR="00EE0786" w:rsidRPr="00EE0786" w:rsidRDefault="00EE0786" w:rsidP="00EE0786">
      <w:pPr>
        <w:spacing w:before="60" w:after="60" w:line="240" w:lineRule="auto"/>
        <w:jc w:val="both"/>
        <w:rPr>
          <w:rFonts w:eastAsia="Calibri" w:cs="Times New Roman"/>
          <w:kern w:val="0"/>
          <w:sz w:val="28"/>
          <w:szCs w:val="26"/>
          <w:lang w:val="vi-VN"/>
          <w14:ligatures w14:val="none"/>
        </w:rPr>
      </w:pPr>
      <w:r w:rsidRPr="00EE0786">
        <w:rPr>
          <w:rFonts w:eastAsia="Calibri" w:cs="Times New Roman"/>
          <w:kern w:val="0"/>
          <w:sz w:val="28"/>
          <w:szCs w:val="26"/>
          <w14:ligatures w14:val="none"/>
        </w:rPr>
        <w:t>v</w:t>
      </w:r>
      <w:r w:rsidRPr="00EE0786">
        <w:rPr>
          <w:rFonts w:eastAsia="Calibri" w:cs="Times New Roman"/>
          <w:kern w:val="0"/>
          <w:sz w:val="28"/>
          <w:szCs w:val="26"/>
          <w:lang w:val="vi-VN"/>
          <w14:ligatures w14:val="none"/>
        </w:rPr>
        <w:t xml:space="preserve">i khuẩn là một nhóm sinh vật đơn bào, có kích kích thước hiển vi và chưa có nhân điển hình (nhân nguyên thủy, nhân sơ), có dạng hình cầu, hình que, hình xoắn và dạng sợi. Vi khuẩn đầu tiên được quan sát bởi Antony van Leeuwenhoek năm 1683 bằng kính hiển vi một tròng do ông tự thiết kế. Tên "vi khuẩn" được đề nghị sau đó khá lâu bởi Christian Gottfried Ehrenberg vào năm 1828. Vi khuẩn gây bệnh thực vật được phát hiện lần đầu tiên vào năm 1882. Đến nay có khoảng 1.600 loài vi khuẩn được biết đến. Hầu hết các loài trong số này có phương thức sống hoại sinh, phân hủy khối lượng rất lớn các chất hữu cơ là xác chết động, thực vật, chất thải do con người và động vật tạo ra. Một số khác gây bệnh cho người và động vật. Có khoảng một trăm loài vi khuẩn gây bệnh cho thực vật. Hầu hết các loài vi khuẩn gây bệnh cho thực vật là loài ký sinh kiêm hoại sinh nên có thể nuôi cấy trên môi trường nhân tạo. Trong số đó có một số loài vi khuẩn gây bệnh cho mạch dẫn khó hoặc không thể nuôi cấy được trên môi trường nhân tạo. </w:t>
      </w:r>
    </w:p>
    <w:p w14:paraId="124281A7" w14:textId="77777777" w:rsidR="00EE0786" w:rsidRPr="00EE0786" w:rsidRDefault="00EE0786" w:rsidP="00EE0786">
      <w:pPr>
        <w:spacing w:before="60" w:after="60" w:line="240" w:lineRule="auto"/>
        <w:ind w:firstLine="720"/>
        <w:jc w:val="both"/>
        <w:rPr>
          <w:rFonts w:eastAsia="Calibri" w:cs="Times New Roman"/>
          <w:kern w:val="0"/>
          <w:sz w:val="28"/>
          <w:szCs w:val="26"/>
          <w:lang w:val="vi-VN"/>
          <w14:ligatures w14:val="none"/>
        </w:rPr>
      </w:pPr>
      <w:r w:rsidRPr="00EE0786">
        <w:rPr>
          <w:rFonts w:eastAsia="Calibri" w:cs="Times New Roman"/>
          <w:kern w:val="0"/>
          <w:sz w:val="28"/>
          <w:szCs w:val="26"/>
          <w:lang w:val="vi-VN"/>
          <w14:ligatures w14:val="none"/>
        </w:rPr>
        <w:t xml:space="preserve">Triệu chứng của bệnh: vi khuẩn gây bệnh cho cây rừng với nhiều loại bệnh khác nhau và triệu chứng của bệnh rất đa dạng. Điển hình là gây nên triệu chứng đốm lá, cháy lá, thối mềm trái, thối rễ, héo, u bướu, loét thân…; các loài của chi </w:t>
      </w:r>
      <w:r w:rsidRPr="00EE0786">
        <w:rPr>
          <w:rFonts w:eastAsia="Calibri" w:cs="Times New Roman"/>
          <w:i/>
          <w:kern w:val="0"/>
          <w:sz w:val="28"/>
          <w:szCs w:val="26"/>
          <w:lang w:val="vi-VN"/>
          <w14:ligatures w14:val="none"/>
        </w:rPr>
        <w:t>Rhizobium</w:t>
      </w:r>
      <w:r w:rsidRPr="00EE0786">
        <w:rPr>
          <w:rFonts w:eastAsia="Calibri" w:cs="Times New Roman"/>
          <w:kern w:val="0"/>
          <w:sz w:val="28"/>
          <w:szCs w:val="26"/>
          <w:lang w:val="vi-VN"/>
          <w14:ligatures w14:val="none"/>
        </w:rPr>
        <w:t xml:space="preserve">, </w:t>
      </w:r>
      <w:r w:rsidRPr="00EE0786">
        <w:rPr>
          <w:rFonts w:eastAsia="Calibri" w:cs="Times New Roman"/>
          <w:i/>
          <w:kern w:val="0"/>
          <w:sz w:val="28"/>
          <w:szCs w:val="26"/>
          <w:lang w:val="vi-VN"/>
          <w14:ligatures w14:val="none"/>
        </w:rPr>
        <w:t>Azorhizobium</w:t>
      </w:r>
      <w:r w:rsidRPr="00EE0786">
        <w:rPr>
          <w:rFonts w:eastAsia="Calibri" w:cs="Times New Roman"/>
          <w:kern w:val="0"/>
          <w:sz w:val="28"/>
          <w:szCs w:val="26"/>
          <w:lang w:val="vi-VN"/>
          <w14:ligatures w14:val="none"/>
        </w:rPr>
        <w:t xml:space="preserve"> và </w:t>
      </w:r>
      <w:r w:rsidRPr="00EE0786">
        <w:rPr>
          <w:rFonts w:eastAsia="Calibri" w:cs="Times New Roman"/>
          <w:i/>
          <w:kern w:val="0"/>
          <w:sz w:val="28"/>
          <w:szCs w:val="26"/>
          <w:lang w:val="vi-VN"/>
          <w14:ligatures w14:val="none"/>
        </w:rPr>
        <w:t>Bradyrhizobium</w:t>
      </w:r>
      <w:r w:rsidRPr="00EE0786">
        <w:rPr>
          <w:rFonts w:eastAsia="Calibri" w:cs="Times New Roman"/>
          <w:kern w:val="0"/>
          <w:sz w:val="28"/>
          <w:szCs w:val="26"/>
          <w:lang w:val="vi-VN"/>
          <w14:ligatures w14:val="none"/>
        </w:rPr>
        <w:t xml:space="preserve"> là vi khuẩn gram âm, sống trong đất gây ra sự hình thành các nốt sần trên rễ của cây họ đậu, có tác dụng cố định đạm, không gây bệnh cho cây. Các loài vi khuẩn thuộc chi </w:t>
      </w:r>
      <w:r w:rsidRPr="00EE0786">
        <w:rPr>
          <w:rFonts w:eastAsia="Calibri" w:cs="Times New Roman"/>
          <w:i/>
          <w:kern w:val="0"/>
          <w:sz w:val="28"/>
          <w:szCs w:val="26"/>
          <w:lang w:val="vi-VN"/>
          <w14:ligatures w14:val="none"/>
        </w:rPr>
        <w:t>Agrobacterium</w:t>
      </w:r>
      <w:r w:rsidRPr="00EE0786">
        <w:rPr>
          <w:rFonts w:eastAsia="Calibri" w:cs="Times New Roman"/>
          <w:kern w:val="0"/>
          <w:sz w:val="28"/>
          <w:szCs w:val="26"/>
          <w:lang w:val="vi-VN"/>
          <w14:ligatures w14:val="none"/>
        </w:rPr>
        <w:t xml:space="preserve"> gây nên các u bướu trên thân, cành hay cổ rễ cho nhiều loài cây trồng. Bệnh chảy nhựa hạt sồi đã được mô tả vào năm 1967, gây hại hạt của loài </w:t>
      </w:r>
      <w:r w:rsidRPr="00EE0786">
        <w:rPr>
          <w:rFonts w:eastAsia="Calibri" w:cs="Times New Roman"/>
          <w:i/>
          <w:kern w:val="0"/>
          <w:sz w:val="28"/>
          <w:szCs w:val="26"/>
          <w:lang w:val="vi-VN"/>
          <w14:ligatures w14:val="none"/>
        </w:rPr>
        <w:t>Quercus agrifolia</w:t>
      </w:r>
      <w:r w:rsidRPr="00EE0786">
        <w:rPr>
          <w:rFonts w:eastAsia="Calibri" w:cs="Times New Roman"/>
          <w:kern w:val="0"/>
          <w:sz w:val="28"/>
          <w:szCs w:val="26"/>
          <w:lang w:val="vi-VN"/>
          <w14:ligatures w14:val="none"/>
        </w:rPr>
        <w:t xml:space="preserve"> và </w:t>
      </w:r>
      <w:r w:rsidRPr="00EE0786">
        <w:rPr>
          <w:rFonts w:eastAsia="Calibri" w:cs="Times New Roman"/>
          <w:i/>
          <w:kern w:val="0"/>
          <w:sz w:val="28"/>
          <w:szCs w:val="26"/>
          <w:lang w:val="vi-VN"/>
          <w14:ligatures w14:val="none"/>
        </w:rPr>
        <w:t>Q. wislizenii</w:t>
      </w:r>
      <w:r w:rsidRPr="00EE0786">
        <w:rPr>
          <w:rFonts w:eastAsia="Calibri" w:cs="Times New Roman"/>
          <w:kern w:val="0"/>
          <w:sz w:val="28"/>
          <w:szCs w:val="26"/>
          <w:lang w:val="vi-VN"/>
          <w14:ligatures w14:val="none"/>
        </w:rPr>
        <w:t xml:space="preserve"> ở California, Mỹ. Hiện nay bệnh lan rộng ra nhiều nước trên thế giới và gây hại cho nhiều loài cây thuộc chi Sồi (Quercus). Nguyên nhân gây bệnh được xác định là do vi khuẩn </w:t>
      </w:r>
      <w:r w:rsidRPr="00EE0786">
        <w:rPr>
          <w:rFonts w:eastAsia="Calibri" w:cs="Times New Roman"/>
          <w:i/>
          <w:kern w:val="0"/>
          <w:sz w:val="28"/>
          <w:szCs w:val="26"/>
          <w:lang w:val="vi-VN"/>
          <w14:ligatures w14:val="none"/>
        </w:rPr>
        <w:t>Erwinia quercina</w:t>
      </w:r>
      <w:r w:rsidRPr="00EE0786">
        <w:rPr>
          <w:rFonts w:eastAsia="Calibri" w:cs="Times New Roman"/>
          <w:kern w:val="0"/>
          <w:sz w:val="28"/>
          <w:szCs w:val="26"/>
          <w:lang w:val="vi-VN"/>
          <w14:ligatures w14:val="none"/>
        </w:rPr>
        <w:t xml:space="preserve">, sau đổi thành </w:t>
      </w:r>
      <w:r w:rsidRPr="00EE0786">
        <w:rPr>
          <w:rFonts w:eastAsia="Calibri" w:cs="Times New Roman"/>
          <w:i/>
          <w:kern w:val="0"/>
          <w:sz w:val="28"/>
          <w:szCs w:val="26"/>
          <w:lang w:val="vi-VN"/>
          <w14:ligatures w14:val="none"/>
        </w:rPr>
        <w:t>Brenneria quercina</w:t>
      </w:r>
      <w:r w:rsidRPr="00EE0786">
        <w:rPr>
          <w:rFonts w:eastAsia="Calibri" w:cs="Times New Roman"/>
          <w:kern w:val="0"/>
          <w:sz w:val="28"/>
          <w:szCs w:val="26"/>
          <w:lang w:val="vi-VN"/>
          <w14:ligatures w14:val="none"/>
        </w:rPr>
        <w:t xml:space="preserve">, và bây giờ có tên là </w:t>
      </w:r>
      <w:r w:rsidRPr="00EE0786">
        <w:rPr>
          <w:rFonts w:eastAsia="Calibri" w:cs="Times New Roman"/>
          <w:i/>
          <w:kern w:val="0"/>
          <w:sz w:val="28"/>
          <w:szCs w:val="26"/>
          <w:lang w:val="vi-VN"/>
          <w14:ligatures w14:val="none"/>
        </w:rPr>
        <w:t>Lonsdalea quercina</w:t>
      </w:r>
      <w:r w:rsidRPr="00EE0786">
        <w:rPr>
          <w:rFonts w:eastAsia="Calibri" w:cs="Times New Roman"/>
          <w:kern w:val="0"/>
          <w:sz w:val="28"/>
          <w:szCs w:val="26"/>
          <w:lang w:val="vi-VN"/>
          <w14:ligatures w14:val="none"/>
        </w:rPr>
        <w:t xml:space="preserve">. Bệnh loét thân do vi khuẩn </w:t>
      </w:r>
      <w:r w:rsidRPr="00EE0786">
        <w:rPr>
          <w:rFonts w:eastAsia="Calibri" w:cs="Times New Roman"/>
          <w:i/>
          <w:kern w:val="0"/>
          <w:sz w:val="28"/>
          <w:szCs w:val="26"/>
          <w:lang w:val="vi-VN"/>
          <w14:ligatures w14:val="none"/>
        </w:rPr>
        <w:t>Xanthomonas populi</w:t>
      </w:r>
      <w:r w:rsidRPr="00EE0786">
        <w:rPr>
          <w:rFonts w:eastAsia="Calibri" w:cs="Times New Roman"/>
          <w:kern w:val="0"/>
          <w:sz w:val="28"/>
          <w:szCs w:val="26"/>
          <w:lang w:val="vi-VN"/>
          <w14:ligatures w14:val="none"/>
        </w:rPr>
        <w:t xml:space="preserve"> gây hại cho các loài thuộc chi Dương (</w:t>
      </w:r>
      <w:r w:rsidRPr="00EE0786">
        <w:rPr>
          <w:rFonts w:eastAsia="Calibri" w:cs="Times New Roman"/>
          <w:i/>
          <w:kern w:val="0"/>
          <w:sz w:val="28"/>
          <w:szCs w:val="26"/>
          <w:lang w:val="vi-VN"/>
          <w14:ligatures w14:val="none"/>
        </w:rPr>
        <w:t>Populus</w:t>
      </w:r>
      <w:r w:rsidRPr="00EE0786">
        <w:rPr>
          <w:rFonts w:eastAsia="Calibri" w:cs="Times New Roman"/>
          <w:kern w:val="0"/>
          <w:sz w:val="28"/>
          <w:szCs w:val="26"/>
          <w:lang w:val="vi-VN"/>
          <w14:ligatures w14:val="none"/>
        </w:rPr>
        <w:t xml:space="preserve"> spp.) và Liễu (</w:t>
      </w:r>
      <w:r w:rsidRPr="00EE0786">
        <w:rPr>
          <w:rFonts w:eastAsia="Calibri" w:cs="Times New Roman"/>
          <w:i/>
          <w:kern w:val="0"/>
          <w:sz w:val="28"/>
          <w:szCs w:val="26"/>
          <w:lang w:val="vi-VN"/>
          <w14:ligatures w14:val="none"/>
        </w:rPr>
        <w:t>Salix</w:t>
      </w:r>
      <w:r w:rsidRPr="00EE0786">
        <w:rPr>
          <w:rFonts w:eastAsia="Calibri" w:cs="Times New Roman"/>
          <w:kern w:val="0"/>
          <w:sz w:val="28"/>
          <w:szCs w:val="26"/>
          <w:lang w:val="vi-VN"/>
          <w14:ligatures w14:val="none"/>
        </w:rPr>
        <w:t xml:space="preserve"> spp.). Tại Việt Nam và một số nước trên thế giới, bệnh chết héo do vi khuẩn </w:t>
      </w:r>
      <w:r w:rsidRPr="00EE0786">
        <w:rPr>
          <w:rFonts w:eastAsia="Calibri" w:cs="Times New Roman"/>
          <w:i/>
          <w:kern w:val="0"/>
          <w:sz w:val="28"/>
          <w:szCs w:val="26"/>
          <w:lang w:val="vi-VN"/>
          <w14:ligatures w14:val="none"/>
        </w:rPr>
        <w:t>Ralstonia solanacearum</w:t>
      </w:r>
      <w:r w:rsidRPr="00EE0786">
        <w:rPr>
          <w:rFonts w:eastAsia="Calibri" w:cs="Times New Roman"/>
          <w:kern w:val="0"/>
          <w:sz w:val="28"/>
          <w:szCs w:val="26"/>
          <w:lang w:val="vi-VN"/>
          <w14:ligatures w14:val="none"/>
        </w:rPr>
        <w:t xml:space="preserve"> được phát hiện gây hại đối với Bạch đàn (</w:t>
      </w:r>
      <w:r w:rsidRPr="00EE0786">
        <w:rPr>
          <w:rFonts w:eastAsia="Calibri" w:cs="Times New Roman"/>
          <w:i/>
          <w:kern w:val="0"/>
          <w:sz w:val="28"/>
          <w:szCs w:val="26"/>
          <w:lang w:val="vi-VN"/>
          <w14:ligatures w14:val="none"/>
        </w:rPr>
        <w:t>Eucalyptus</w:t>
      </w:r>
      <w:r w:rsidRPr="00EE0786">
        <w:rPr>
          <w:rFonts w:eastAsia="Calibri" w:cs="Times New Roman"/>
          <w:kern w:val="0"/>
          <w:sz w:val="28"/>
          <w:szCs w:val="26"/>
          <w:lang w:val="vi-VN"/>
          <w14:ligatures w14:val="none"/>
        </w:rPr>
        <w:t xml:space="preserve"> spp.), đặc biệt là bạch đàn uro (</w:t>
      </w:r>
      <w:r w:rsidRPr="00EE0786">
        <w:rPr>
          <w:rFonts w:eastAsia="Calibri" w:cs="Times New Roman"/>
          <w:i/>
          <w:kern w:val="0"/>
          <w:sz w:val="28"/>
          <w:szCs w:val="26"/>
          <w:lang w:val="vi-VN"/>
          <w14:ligatures w14:val="none"/>
        </w:rPr>
        <w:t>Eucalyptus urophylla</w:t>
      </w:r>
      <w:r w:rsidRPr="00EE0786">
        <w:rPr>
          <w:rFonts w:eastAsia="Calibri" w:cs="Times New Roman"/>
          <w:kern w:val="0"/>
          <w:sz w:val="28"/>
          <w:szCs w:val="26"/>
          <w:lang w:val="vi-VN"/>
          <w14:ligatures w14:val="none"/>
        </w:rPr>
        <w:t>), và phi lao (</w:t>
      </w:r>
      <w:r w:rsidRPr="00EE0786">
        <w:rPr>
          <w:rFonts w:eastAsia="Calibri" w:cs="Times New Roman"/>
          <w:i/>
          <w:kern w:val="0"/>
          <w:sz w:val="28"/>
          <w:szCs w:val="26"/>
          <w:lang w:val="vi-VN"/>
          <w14:ligatures w14:val="none"/>
        </w:rPr>
        <w:t>Casuarina equisetifolia</w:t>
      </w:r>
      <w:r w:rsidRPr="00EE0786">
        <w:rPr>
          <w:rFonts w:eastAsia="Calibri" w:cs="Times New Roman"/>
          <w:kern w:val="0"/>
          <w:sz w:val="28"/>
          <w:szCs w:val="26"/>
          <w:lang w:val="vi-VN"/>
          <w14:ligatures w14:val="none"/>
        </w:rPr>
        <w:t>).</w:t>
      </w:r>
    </w:p>
    <w:p w14:paraId="1C74A7EE" w14:textId="77777777" w:rsidR="00EE0786" w:rsidRPr="00EE0786" w:rsidRDefault="00EE0786" w:rsidP="00EE0786">
      <w:pPr>
        <w:spacing w:before="60" w:after="60" w:line="240" w:lineRule="auto"/>
        <w:ind w:firstLine="720"/>
        <w:jc w:val="both"/>
        <w:rPr>
          <w:rFonts w:eastAsia="Calibri" w:cs="Times New Roman"/>
          <w:kern w:val="0"/>
          <w:sz w:val="28"/>
          <w:szCs w:val="26"/>
          <w:lang w:val="vi-VN"/>
          <w14:ligatures w14:val="none"/>
        </w:rPr>
      </w:pPr>
      <w:r w:rsidRPr="00EE0786">
        <w:rPr>
          <w:rFonts w:eastAsia="Calibri" w:cs="Times New Roman"/>
          <w:kern w:val="0"/>
          <w:sz w:val="28"/>
          <w:szCs w:val="26"/>
          <w:lang w:val="vi-VN"/>
          <w14:ligatures w14:val="none"/>
        </w:rPr>
        <w:t xml:space="preserve">Biện pháp phòng, chống: việc phòng, chống các bệnh do vi khuẩn thường rất khó khăn, việc kết hợp các biện pháp phòng, chống là rất cần thiết để đạt hiệu quả cao hơn. Sử dụng nguồn giống sạch bệnh, làm tốt công tác vệ sinh rừng, khử trùng các dụng cụ chăm sóc, chặt bỏ và mang ra khỏi rừng thiêu hủy cây hay cành cây bị bệnh nặng để giảm nguồn xâm nhiễm. Không bón nhiều đạm và tưới thừa nước trong giai đoạn cây bị bệnh. Thực hiện việc luân canh cây trồng để giảm sự tích lũy mầm bệnh trong đất và cắt đứt chuỗi xâm nhiễm. Không trồng các giống quá mẫn cảm với bệnh (như giống bạch đàn PN2 rất mẫn </w:t>
      </w:r>
      <w:r w:rsidRPr="00EE0786">
        <w:rPr>
          <w:rFonts w:eastAsia="Calibri" w:cs="Times New Roman"/>
          <w:kern w:val="0"/>
          <w:sz w:val="28"/>
          <w:szCs w:val="26"/>
          <w:lang w:val="vi-VN"/>
          <w14:ligatures w14:val="none"/>
        </w:rPr>
        <w:lastRenderedPageBreak/>
        <w:t xml:space="preserve">cảm với bệnh chết héo do vi khuẩn </w:t>
      </w:r>
      <w:r w:rsidRPr="00EE0786">
        <w:rPr>
          <w:rFonts w:eastAsia="Calibri" w:cs="Times New Roman"/>
          <w:i/>
          <w:kern w:val="0"/>
          <w:sz w:val="28"/>
          <w:szCs w:val="26"/>
          <w:lang w:val="vi-VN"/>
          <w14:ligatures w14:val="none"/>
        </w:rPr>
        <w:t>Ralstonia solanacearum</w:t>
      </w:r>
      <w:r w:rsidRPr="00EE0786">
        <w:rPr>
          <w:rFonts w:eastAsia="Calibri" w:cs="Times New Roman"/>
          <w:iCs/>
          <w:kern w:val="0"/>
          <w:sz w:val="28"/>
          <w:szCs w:val="26"/>
          <w:lang w:val="vi-VN"/>
          <w14:ligatures w14:val="none"/>
        </w:rPr>
        <w:t>)</w:t>
      </w:r>
      <w:r w:rsidRPr="00EE0786">
        <w:rPr>
          <w:rFonts w:eastAsia="Calibri" w:cs="Times New Roman"/>
          <w:kern w:val="0"/>
          <w:sz w:val="28"/>
          <w:szCs w:val="26"/>
          <w:lang w:val="vi-VN"/>
          <w14:ligatures w14:val="none"/>
        </w:rPr>
        <w:t>. Đất ở vườn ươm bị nhiễm vi khuẩn có thể khử trùng bằng nhiệt thông qua phơi ải hay sử dụng hóa chất xông hơi như methyl bromide, khử trùng hạt giống trước khi gieo ươm bằng dung dịch natri hypochlorite hoặc axít HCl, hoặc ngâm một đến hai ngày trong dung dịch axít acetic loãng. Sử dụng nước nóng để diệt vi khuẩn trên hạt giống không có hiệu quả. Thuốc hóa học như hợp chất đồng có thể được sử dụng để phòng chống bệnh do vi khuẩn bằng cách phun trên tán lá. Sử dụng hỗn hợp bordeaux hay hydroxide đồng phòng chống bệnh cháy lá. Các hoạt chất hóa học như zineb, maneb có hiệu quả cao trong phòng chống các bệnh do vi khuẩn. Các chất kháng sinh như streptomycin, oxytetracycline có tính chất nội hấp và có hiệu quả lâu dài trong việc ngăn chặn sự xâm nhiễm và tiêu diệt mầm bệnh khi đã xâm nhiễm vào cây chủ. Sử dụng các chủng vi sinh vật sinh kháng sinh đối kháng mầm bệnh nhiễm cho cây con ở giai đoạn vườn ươm cũng có tác dụng tốt trong việc phòng, chống bệnh do vi khuẩn gây nên.</w:t>
      </w:r>
    </w:p>
    <w:p w14:paraId="425B1B25" w14:textId="77777777" w:rsidR="00EE0786" w:rsidRPr="00EE0786" w:rsidRDefault="00EE0786" w:rsidP="00EE0786">
      <w:pPr>
        <w:tabs>
          <w:tab w:val="left" w:pos="2133"/>
          <w:tab w:val="right" w:pos="9070"/>
        </w:tabs>
        <w:spacing w:before="60" w:after="60" w:line="240" w:lineRule="auto"/>
        <w:jc w:val="right"/>
        <w:rPr>
          <w:rFonts w:eastAsia="Calibri" w:cs="Times New Roman"/>
          <w:b/>
          <w:kern w:val="0"/>
          <w:sz w:val="20"/>
          <w:szCs w:val="20"/>
          <w14:ligatures w14:val="none"/>
        </w:rPr>
      </w:pPr>
      <w:r w:rsidRPr="00EE0786">
        <w:rPr>
          <w:rFonts w:eastAsia="Calibri" w:cs="Times New Roman"/>
          <w:b/>
          <w:kern w:val="0"/>
          <w:sz w:val="24"/>
          <w:szCs w:val="24"/>
          <w:lang w:val="vi-VN"/>
          <w14:ligatures w14:val="none"/>
        </w:rPr>
        <w:tab/>
      </w:r>
      <w:r w:rsidRPr="00EE0786">
        <w:rPr>
          <w:rFonts w:eastAsia="Calibri" w:cs="Times New Roman"/>
          <w:b/>
          <w:kern w:val="0"/>
          <w:sz w:val="24"/>
          <w:szCs w:val="24"/>
          <w:lang w:val="vi-VN"/>
          <w14:ligatures w14:val="none"/>
        </w:rPr>
        <w:tab/>
      </w:r>
      <w:r w:rsidRPr="00EE0786">
        <w:rPr>
          <w:rFonts w:eastAsia="Calibri" w:cs="Times New Roman"/>
          <w:b/>
          <w:kern w:val="0"/>
          <w:sz w:val="20"/>
          <w:szCs w:val="20"/>
          <w14:ligatures w14:val="none"/>
        </w:rPr>
        <w:t>PHẠM QUANG THU</w:t>
      </w:r>
    </w:p>
    <w:p w14:paraId="3C2D316F" w14:textId="77777777" w:rsidR="00EE0786" w:rsidRPr="00EE0786" w:rsidRDefault="00EE0786" w:rsidP="00EE0786">
      <w:pPr>
        <w:spacing w:before="60" w:after="60" w:line="240" w:lineRule="auto"/>
        <w:jc w:val="both"/>
        <w:rPr>
          <w:rFonts w:eastAsia="Calibri" w:cs="Times New Roman"/>
          <w:b/>
          <w:kern w:val="0"/>
          <w:sz w:val="20"/>
          <w:szCs w:val="20"/>
          <w14:ligatures w14:val="none"/>
        </w:rPr>
      </w:pPr>
    </w:p>
    <w:p w14:paraId="2CCE44BE" w14:textId="77777777" w:rsidR="00EE0786" w:rsidRPr="00EE0786" w:rsidRDefault="00EE0786" w:rsidP="00EE0786">
      <w:pPr>
        <w:spacing w:before="60" w:after="60" w:line="240" w:lineRule="auto"/>
        <w:jc w:val="both"/>
        <w:rPr>
          <w:rFonts w:eastAsia="Calibri" w:cs="Times New Roman"/>
          <w:b/>
          <w:kern w:val="0"/>
          <w:sz w:val="20"/>
          <w:szCs w:val="20"/>
          <w14:ligatures w14:val="none"/>
        </w:rPr>
      </w:pPr>
      <w:r w:rsidRPr="00EE0786">
        <w:rPr>
          <w:rFonts w:eastAsia="Calibri" w:cs="Times New Roman"/>
          <w:b/>
          <w:kern w:val="0"/>
          <w:sz w:val="20"/>
          <w:szCs w:val="20"/>
          <w14:ligatures w14:val="none"/>
        </w:rPr>
        <w:t xml:space="preserve">Tài liệu tham khảo: </w:t>
      </w:r>
    </w:p>
    <w:p w14:paraId="00300990" w14:textId="77777777" w:rsidR="00EE0786" w:rsidRPr="00EE0786" w:rsidRDefault="00EE0786" w:rsidP="00EE0786">
      <w:pPr>
        <w:numPr>
          <w:ilvl w:val="0"/>
          <w:numId w:val="2"/>
        </w:numPr>
        <w:tabs>
          <w:tab w:val="left" w:pos="284"/>
        </w:tabs>
        <w:spacing w:before="60" w:after="60" w:line="240" w:lineRule="auto"/>
        <w:contextualSpacing/>
        <w:jc w:val="both"/>
        <w:rPr>
          <w:rFonts w:eastAsia="Calibri" w:cs="Times New Roman"/>
          <w:kern w:val="0"/>
          <w:sz w:val="20"/>
          <w:szCs w:val="20"/>
          <w14:ligatures w14:val="none"/>
        </w:rPr>
      </w:pPr>
      <w:r w:rsidRPr="00EE0786">
        <w:rPr>
          <w:rFonts w:eastAsia="Calibri" w:cs="Times New Roman"/>
          <w:kern w:val="0"/>
          <w:sz w:val="20"/>
          <w:szCs w:val="20"/>
          <w14:ligatures w14:val="none"/>
        </w:rPr>
        <w:t xml:space="preserve">Jeffery Burley (Editor in chief), Julian Evans, Jonh A Youngquist, </w:t>
      </w:r>
      <w:r w:rsidRPr="00EE0786">
        <w:rPr>
          <w:rFonts w:eastAsia="Calibri" w:cs="Times New Roman"/>
          <w:i/>
          <w:kern w:val="0"/>
          <w:sz w:val="20"/>
          <w:szCs w:val="20"/>
          <w14:ligatures w14:val="none"/>
        </w:rPr>
        <w:t>Encyclopedia of Forest Science</w:t>
      </w:r>
      <w:r w:rsidRPr="00EE0786">
        <w:rPr>
          <w:rFonts w:eastAsia="Calibri" w:cs="Times New Roman"/>
          <w:kern w:val="0"/>
          <w:sz w:val="20"/>
          <w:szCs w:val="20"/>
          <w14:ligatures w14:val="none"/>
        </w:rPr>
        <w:t>, Elsevier Ltd., The Boulevard, Lanford Lane, Oxford, USA, 2004.</w:t>
      </w:r>
    </w:p>
    <w:p w14:paraId="4DEB994D" w14:textId="77777777" w:rsidR="00EE0786" w:rsidRPr="00EE0786" w:rsidRDefault="00EE0786" w:rsidP="00EE0786">
      <w:pPr>
        <w:numPr>
          <w:ilvl w:val="0"/>
          <w:numId w:val="2"/>
        </w:numPr>
        <w:tabs>
          <w:tab w:val="left" w:pos="284"/>
        </w:tabs>
        <w:spacing w:before="60" w:after="60" w:line="240" w:lineRule="auto"/>
        <w:contextualSpacing/>
        <w:jc w:val="both"/>
        <w:rPr>
          <w:rFonts w:eastAsia="Calibri" w:cs="Times New Roman"/>
          <w:kern w:val="0"/>
          <w:sz w:val="20"/>
          <w:szCs w:val="20"/>
          <w14:ligatures w14:val="none"/>
        </w:rPr>
      </w:pPr>
      <w:r w:rsidRPr="00EE0786">
        <w:rPr>
          <w:rFonts w:eastAsia="Calibri" w:cs="Times New Roman"/>
          <w:kern w:val="0"/>
          <w:sz w:val="20"/>
          <w:szCs w:val="20"/>
          <w14:ligatures w14:val="none"/>
        </w:rPr>
        <w:t xml:space="preserve">George N. Agrios, </w:t>
      </w:r>
      <w:r w:rsidRPr="00EE0786">
        <w:rPr>
          <w:rFonts w:eastAsia="Calibri" w:cs="Times New Roman"/>
          <w:i/>
          <w:kern w:val="0"/>
          <w:sz w:val="20"/>
          <w:szCs w:val="20"/>
          <w14:ligatures w14:val="none"/>
        </w:rPr>
        <w:t>Plant Pathology</w:t>
      </w:r>
      <w:r w:rsidRPr="00EE0786">
        <w:rPr>
          <w:rFonts w:eastAsia="Calibri" w:cs="Times New Roman"/>
          <w:kern w:val="0"/>
          <w:sz w:val="20"/>
          <w:szCs w:val="20"/>
          <w14:ligatures w14:val="none"/>
        </w:rPr>
        <w:t xml:space="preserve"> (Fifth Education), Elservier Academic Press, California, USA, 2005.</w:t>
      </w:r>
    </w:p>
    <w:p w14:paraId="5F2FD677"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C4403"/>
    <w:multiLevelType w:val="hybridMultilevel"/>
    <w:tmpl w:val="EF84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523E9B"/>
    <w:multiLevelType w:val="hybridMultilevel"/>
    <w:tmpl w:val="E5F8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822822">
    <w:abstractNumId w:val="1"/>
  </w:num>
  <w:num w:numId="2" w16cid:durableId="163965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6"/>
    <w:rsid w:val="00060052"/>
    <w:rsid w:val="0014220F"/>
    <w:rsid w:val="002B1871"/>
    <w:rsid w:val="002F0A7D"/>
    <w:rsid w:val="00587EC0"/>
    <w:rsid w:val="0070421C"/>
    <w:rsid w:val="0082578F"/>
    <w:rsid w:val="0098269E"/>
    <w:rsid w:val="00B264F8"/>
    <w:rsid w:val="00BF05C2"/>
    <w:rsid w:val="00EE0786"/>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3EC7"/>
  <w15:chartTrackingRefBased/>
  <w15:docId w15:val="{4E1125FC-98CB-4CDB-8D00-F9D9245A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EE07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E07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078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078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E078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E07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07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07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07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7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E07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078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078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E078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E07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7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7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7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7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7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0786"/>
    <w:pPr>
      <w:spacing w:before="160"/>
      <w:jc w:val="center"/>
    </w:pPr>
    <w:rPr>
      <w:i/>
      <w:iCs/>
      <w:color w:val="404040" w:themeColor="text1" w:themeTint="BF"/>
    </w:rPr>
  </w:style>
  <w:style w:type="character" w:customStyle="1" w:styleId="QuoteChar">
    <w:name w:val="Quote Char"/>
    <w:basedOn w:val="DefaultParagraphFont"/>
    <w:link w:val="Quote"/>
    <w:uiPriority w:val="29"/>
    <w:rsid w:val="00EE0786"/>
    <w:rPr>
      <w:i/>
      <w:iCs/>
      <w:color w:val="404040" w:themeColor="text1" w:themeTint="BF"/>
    </w:rPr>
  </w:style>
  <w:style w:type="paragraph" w:styleId="ListParagraph">
    <w:name w:val="List Paragraph"/>
    <w:basedOn w:val="Normal"/>
    <w:uiPriority w:val="34"/>
    <w:qFormat/>
    <w:rsid w:val="00EE0786"/>
    <w:pPr>
      <w:ind w:left="720"/>
      <w:contextualSpacing/>
    </w:pPr>
  </w:style>
  <w:style w:type="character" w:styleId="IntenseEmphasis">
    <w:name w:val="Intense Emphasis"/>
    <w:basedOn w:val="DefaultParagraphFont"/>
    <w:uiPriority w:val="21"/>
    <w:qFormat/>
    <w:rsid w:val="00EE0786"/>
    <w:rPr>
      <w:i/>
      <w:iCs/>
      <w:color w:val="2E74B5" w:themeColor="accent1" w:themeShade="BF"/>
    </w:rPr>
  </w:style>
  <w:style w:type="paragraph" w:styleId="IntenseQuote">
    <w:name w:val="Intense Quote"/>
    <w:basedOn w:val="Normal"/>
    <w:next w:val="Normal"/>
    <w:link w:val="IntenseQuoteChar"/>
    <w:uiPriority w:val="30"/>
    <w:qFormat/>
    <w:rsid w:val="00EE07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E0786"/>
    <w:rPr>
      <w:i/>
      <w:iCs/>
      <w:color w:val="2E74B5" w:themeColor="accent1" w:themeShade="BF"/>
    </w:rPr>
  </w:style>
  <w:style w:type="character" w:styleId="IntenseReference">
    <w:name w:val="Intense Reference"/>
    <w:basedOn w:val="DefaultParagraphFont"/>
    <w:uiPriority w:val="32"/>
    <w:qFormat/>
    <w:rsid w:val="00EE078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2025-12-04T09:45:00Z</dcterms:created>
  <dcterms:modified xsi:type="dcterms:W3CDTF">2025-12-04T09:45:00Z</dcterms:modified>
</cp:coreProperties>
</file>